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93319" w14:textId="4BF7B056" w:rsidR="00EC6527" w:rsidRPr="00EC6527" w:rsidRDefault="00A957D7" w:rsidP="00A46083">
      <w:pPr>
        <w:pStyle w:val="Cuerpo"/>
        <w:spacing w:after="0"/>
        <w:jc w:val="center"/>
        <w:rPr>
          <w:rStyle w:val="Ninguno"/>
          <w:rFonts w:ascii="Bahnschrift" w:eastAsia="Bahnschrift" w:hAnsi="Bahnschrift" w:cs="Bahnschrift"/>
          <w:b/>
          <w:bCs/>
          <w:i/>
          <w:iCs/>
          <w:sz w:val="40"/>
          <w:szCs w:val="40"/>
        </w:rPr>
      </w:pPr>
      <w:r w:rsidRPr="00A957D7">
        <w:rPr>
          <w:rStyle w:val="Ninguno"/>
          <w:rFonts w:ascii="Bahnschrift" w:eastAsia="Bahnschrift" w:hAnsi="Bahnschrift" w:cs="Bahnschrift"/>
          <w:b/>
          <w:bCs/>
          <w:iCs/>
          <w:sz w:val="40"/>
          <w:szCs w:val="40"/>
        </w:rPr>
        <w:t>Brujas, siguiente destino de</w:t>
      </w:r>
      <w:r w:rsidRPr="00A957D7">
        <w:rPr>
          <w:rStyle w:val="Ninguno"/>
          <w:rFonts w:ascii="Bahnschrift" w:eastAsia="Bahnschrift" w:hAnsi="Bahnschrift" w:cs="Bahnschrift"/>
          <w:b/>
          <w:bCs/>
          <w:i/>
          <w:iCs/>
          <w:sz w:val="40"/>
          <w:szCs w:val="40"/>
        </w:rPr>
        <w:t xml:space="preserve"> Afanador</w:t>
      </w:r>
    </w:p>
    <w:p w14:paraId="1C54EBB4" w14:textId="77777777" w:rsidR="00AB2163" w:rsidRDefault="00AB2163" w:rsidP="001D211C">
      <w:pPr>
        <w:pStyle w:val="Cuerpo"/>
        <w:spacing w:after="0"/>
        <w:jc w:val="both"/>
        <w:rPr>
          <w:rStyle w:val="Ninguno"/>
          <w:rFonts w:ascii="Bahnschrift" w:eastAsia="Bahnschrift" w:hAnsi="Bahnschrift" w:cs="Bahnschrift"/>
          <w:b/>
          <w:bCs/>
          <w:sz w:val="24"/>
          <w:szCs w:val="28"/>
        </w:rPr>
      </w:pPr>
    </w:p>
    <w:p w14:paraId="08940AD0" w14:textId="77777777" w:rsidR="00C92AF7" w:rsidRPr="00947C01" w:rsidRDefault="00C92AF7" w:rsidP="001D211C">
      <w:pPr>
        <w:pStyle w:val="Cuerpo"/>
        <w:spacing w:after="0"/>
        <w:jc w:val="both"/>
        <w:rPr>
          <w:rStyle w:val="Ninguno"/>
          <w:rFonts w:ascii="Bahnschrift" w:eastAsia="Bahnschrift" w:hAnsi="Bahnschrift" w:cs="Bahnschrift"/>
          <w:b/>
          <w:bCs/>
          <w:sz w:val="24"/>
          <w:szCs w:val="28"/>
        </w:rPr>
      </w:pPr>
    </w:p>
    <w:p w14:paraId="26700F8F" w14:textId="1BDDD0E5" w:rsidR="00E37150" w:rsidRPr="00E37150" w:rsidRDefault="00DC24FF" w:rsidP="00A46083">
      <w:pPr>
        <w:pStyle w:val="Prrafodelista"/>
        <w:numPr>
          <w:ilvl w:val="0"/>
          <w:numId w:val="6"/>
        </w:numPr>
        <w:pBdr>
          <w:top w:val="nil"/>
          <w:left w:val="nil"/>
          <w:bottom w:val="nil"/>
          <w:right w:val="nil"/>
          <w:between w:val="nil"/>
          <w:bar w:val="nil"/>
        </w:pBdr>
        <w:spacing w:after="0"/>
        <w:rPr>
          <w:rStyle w:val="Ninguno"/>
          <w:rFonts w:ascii="Bahnschrift" w:eastAsia="Bahnschrift" w:hAnsi="Bahnschrift" w:cs="Bahnschrift"/>
          <w:lang w:val="es-ES"/>
        </w:rPr>
      </w:pPr>
      <w:r w:rsidRPr="00DC24FF">
        <w:rPr>
          <w:rStyle w:val="Ninguno"/>
          <w:rFonts w:ascii="Bahnschrift" w:eastAsia="Bahnschrift" w:hAnsi="Bahnschrift" w:cs="Bahnschrift"/>
          <w:iCs/>
        </w:rPr>
        <w:t xml:space="preserve">El Festival </w:t>
      </w:r>
      <w:proofErr w:type="spellStart"/>
      <w:r w:rsidRPr="00DC24FF">
        <w:rPr>
          <w:rStyle w:val="Ninguno"/>
          <w:rFonts w:ascii="Bahnschrift" w:eastAsia="Bahnschrift" w:hAnsi="Bahnschrift" w:cs="Bahnschrift"/>
          <w:iCs/>
        </w:rPr>
        <w:t>Europalia</w:t>
      </w:r>
      <w:proofErr w:type="spellEnd"/>
      <w:r w:rsidRPr="00DC24FF">
        <w:rPr>
          <w:rStyle w:val="Ninguno"/>
          <w:rFonts w:ascii="Bahnschrift" w:eastAsia="Bahnschrift" w:hAnsi="Bahnschrift" w:cs="Bahnschrift"/>
          <w:iCs/>
        </w:rPr>
        <w:t xml:space="preserve"> acogerá la producción del Ballet Nacional de España el día 5 de noviembre en el </w:t>
      </w:r>
      <w:proofErr w:type="spellStart"/>
      <w:r w:rsidRPr="00DC24FF">
        <w:rPr>
          <w:rStyle w:val="Ninguno"/>
          <w:rFonts w:ascii="Bahnschrift" w:eastAsia="Bahnschrift" w:hAnsi="Bahnschrift" w:cs="Bahnschrift"/>
          <w:iCs/>
        </w:rPr>
        <w:t>Concertgebouw</w:t>
      </w:r>
      <w:proofErr w:type="spellEnd"/>
      <w:r w:rsidRPr="00DC24FF">
        <w:rPr>
          <w:rStyle w:val="Ninguno"/>
          <w:rFonts w:ascii="Bahnschrift" w:eastAsia="Bahnschrift" w:hAnsi="Bahnschrift" w:cs="Bahnschrift"/>
          <w:iCs/>
        </w:rPr>
        <w:t xml:space="preserve"> de Brujas</w:t>
      </w:r>
      <w:r w:rsidR="00246EB2" w:rsidRPr="00741244">
        <w:rPr>
          <w:rStyle w:val="Ninguno"/>
          <w:rFonts w:ascii="Bahnschrift" w:eastAsia="Bahnschrift" w:hAnsi="Bahnschrift" w:cs="Bahnschrift"/>
          <w:iCs/>
        </w:rPr>
        <w:t>.</w:t>
      </w:r>
    </w:p>
    <w:p w14:paraId="714D4F23" w14:textId="3411B6E5" w:rsidR="00246EB2" w:rsidRPr="00741244" w:rsidRDefault="00246EB2" w:rsidP="001D211C">
      <w:pPr>
        <w:pStyle w:val="Prrafodelista"/>
        <w:pBdr>
          <w:top w:val="nil"/>
          <w:left w:val="nil"/>
          <w:bottom w:val="nil"/>
          <w:right w:val="nil"/>
          <w:between w:val="nil"/>
          <w:bar w:val="nil"/>
        </w:pBdr>
        <w:spacing w:after="0"/>
        <w:rPr>
          <w:rStyle w:val="Ninguno"/>
          <w:rFonts w:ascii="Bahnschrift" w:eastAsia="Bahnschrift" w:hAnsi="Bahnschrift" w:cs="Bahnschrift"/>
          <w:lang w:val="es-ES"/>
        </w:rPr>
      </w:pPr>
      <w:r w:rsidRPr="00741244">
        <w:rPr>
          <w:rStyle w:val="Ninguno"/>
          <w:rFonts w:ascii="Bahnschrift" w:eastAsia="Bahnschrift" w:hAnsi="Bahnschrift" w:cs="Bahnschrift"/>
          <w:iCs/>
        </w:rPr>
        <w:t xml:space="preserve"> </w:t>
      </w:r>
    </w:p>
    <w:p w14:paraId="3DAB914E" w14:textId="6E731552" w:rsidR="00AC1812" w:rsidRPr="00AC1812" w:rsidRDefault="00DC24FF" w:rsidP="00A46083">
      <w:pPr>
        <w:pStyle w:val="Prrafodelista"/>
        <w:numPr>
          <w:ilvl w:val="0"/>
          <w:numId w:val="6"/>
        </w:numPr>
        <w:pBdr>
          <w:top w:val="nil"/>
          <w:left w:val="nil"/>
          <w:bottom w:val="nil"/>
          <w:right w:val="nil"/>
          <w:between w:val="nil"/>
          <w:bar w:val="nil"/>
        </w:pBdr>
        <w:spacing w:after="0"/>
        <w:rPr>
          <w:rFonts w:ascii="Bahnschrift" w:eastAsia="Bahnschrift" w:hAnsi="Bahnschrift" w:cs="Bahnschrift"/>
        </w:rPr>
      </w:pPr>
      <w:r w:rsidRPr="00DC24FF">
        <w:rPr>
          <w:rStyle w:val="Ninguno"/>
          <w:rFonts w:ascii="Bahnschrift" w:eastAsia="Bahnschrift" w:hAnsi="Bahnschrift" w:cs="Bahnschrift"/>
          <w:iCs/>
        </w:rPr>
        <w:t>Afanador terminará este año con tres giras más en Francia</w:t>
      </w:r>
      <w:r w:rsidR="00AC1812">
        <w:rPr>
          <w:rStyle w:val="Ninguno"/>
          <w:rFonts w:ascii="Bahnschrift" w:eastAsia="Bahnschrift" w:hAnsi="Bahnschrift" w:cs="Bahnschrift"/>
          <w:iCs/>
        </w:rPr>
        <w:t>.</w:t>
      </w:r>
    </w:p>
    <w:p w14:paraId="26E08FC4" w14:textId="77777777" w:rsidR="00AB2163" w:rsidRDefault="00AB2163" w:rsidP="001D211C">
      <w:pPr>
        <w:pStyle w:val="Cuerpo"/>
        <w:spacing w:after="0"/>
        <w:ind w:left="360"/>
        <w:jc w:val="both"/>
        <w:rPr>
          <w:rStyle w:val="Ninguno"/>
          <w:rFonts w:ascii="Bahnschrift" w:eastAsia="Bahnschrift" w:hAnsi="Bahnschrift" w:cs="Bahnschrift"/>
        </w:rPr>
      </w:pPr>
    </w:p>
    <w:p w14:paraId="326F8F5A" w14:textId="77777777" w:rsidR="00C92AF7" w:rsidRDefault="00C92AF7" w:rsidP="001D211C">
      <w:pPr>
        <w:pStyle w:val="Cuerpo"/>
        <w:spacing w:after="0"/>
        <w:ind w:left="360"/>
        <w:jc w:val="both"/>
        <w:rPr>
          <w:rStyle w:val="Ninguno"/>
          <w:rFonts w:ascii="Bahnschrift" w:eastAsia="Bahnschrift" w:hAnsi="Bahnschrift" w:cs="Bahnschrift"/>
        </w:rPr>
      </w:pPr>
    </w:p>
    <w:p w14:paraId="34449DF5" w14:textId="77777777" w:rsidR="00DC24FF" w:rsidRDefault="00A957D7" w:rsidP="00A46083">
      <w:pPr>
        <w:pStyle w:val="Cuerpo"/>
        <w:spacing w:after="0"/>
        <w:jc w:val="both"/>
        <w:rPr>
          <w:rFonts w:ascii="Bahnschrift" w:hAnsi="Bahnschrift"/>
          <w:sz w:val="24"/>
          <w:lang w:val="es-ES"/>
        </w:rPr>
      </w:pPr>
      <w:bookmarkStart w:id="0" w:name="_Hlk210382374"/>
      <w:r>
        <w:rPr>
          <w:rStyle w:val="Ninguno"/>
          <w:rFonts w:ascii="Bahnschrift" w:hAnsi="Bahnschrift"/>
          <w:b/>
          <w:sz w:val="24"/>
        </w:rPr>
        <w:t>Brujas, 5</w:t>
      </w:r>
      <w:r w:rsidR="00F17641" w:rsidRPr="003F7531">
        <w:rPr>
          <w:rStyle w:val="Ninguno"/>
          <w:rFonts w:ascii="Bahnschrift" w:hAnsi="Bahnschrift"/>
          <w:b/>
          <w:sz w:val="24"/>
        </w:rPr>
        <w:t xml:space="preserve"> de </w:t>
      </w:r>
      <w:r>
        <w:rPr>
          <w:rStyle w:val="Ninguno"/>
          <w:rFonts w:ascii="Bahnschrift" w:hAnsi="Bahnschrift"/>
          <w:b/>
          <w:sz w:val="24"/>
        </w:rPr>
        <w:t>noviembre</w:t>
      </w:r>
      <w:r w:rsidR="00F17641" w:rsidRPr="003F7531">
        <w:rPr>
          <w:rStyle w:val="Ninguno"/>
          <w:rFonts w:ascii="Bahnschrift" w:hAnsi="Bahnschrift"/>
          <w:b/>
          <w:sz w:val="24"/>
        </w:rPr>
        <w:t xml:space="preserve"> de 2025.</w:t>
      </w:r>
      <w:r w:rsidR="003F7531" w:rsidRPr="003F7531">
        <w:rPr>
          <w:rStyle w:val="Ninguno"/>
          <w:rFonts w:ascii="Bahnschrift" w:hAnsi="Bahnschrift"/>
          <w:sz w:val="24"/>
        </w:rPr>
        <w:t xml:space="preserve"> </w:t>
      </w:r>
      <w:bookmarkEnd w:id="0"/>
      <w:r w:rsidR="00DC24FF" w:rsidRPr="00394731">
        <w:rPr>
          <w:rFonts w:ascii="Bahnschrift" w:hAnsi="Bahnschrift"/>
          <w:sz w:val="24"/>
          <w:lang w:val="es-ES"/>
        </w:rPr>
        <w:t xml:space="preserve">Después del gran estreno de </w:t>
      </w:r>
      <w:r w:rsidR="00DC24FF" w:rsidRPr="00394731">
        <w:rPr>
          <w:rFonts w:ascii="Bahnschrift" w:hAnsi="Bahnschrift"/>
          <w:i/>
          <w:iCs/>
          <w:sz w:val="24"/>
          <w:lang w:val="es-ES"/>
        </w:rPr>
        <w:t>Medea</w:t>
      </w:r>
      <w:r w:rsidR="00DC24FF" w:rsidRPr="00394731">
        <w:rPr>
          <w:rFonts w:ascii="Bahnschrift" w:hAnsi="Bahnschrift"/>
          <w:sz w:val="24"/>
          <w:lang w:val="es-ES"/>
        </w:rPr>
        <w:t xml:space="preserve"> en el Teatro Real con lleno absoluto en todas las funciones, el Ballet Nacional de España hará las maletas nuevamente para continuar su gira europea con </w:t>
      </w:r>
      <w:r w:rsidR="00DC24FF" w:rsidRPr="00394731">
        <w:rPr>
          <w:rFonts w:ascii="Bahnschrift" w:hAnsi="Bahnschrift"/>
          <w:i/>
          <w:iCs/>
          <w:sz w:val="24"/>
          <w:lang w:val="es-ES"/>
        </w:rPr>
        <w:t>Afanador</w:t>
      </w:r>
      <w:r w:rsidR="00DC24FF" w:rsidRPr="00394731">
        <w:rPr>
          <w:rFonts w:ascii="Bahnschrift" w:hAnsi="Bahnschrift"/>
          <w:sz w:val="24"/>
          <w:lang w:val="es-ES"/>
        </w:rPr>
        <w:t xml:space="preserve">. El Festival </w:t>
      </w:r>
      <w:proofErr w:type="spellStart"/>
      <w:r w:rsidR="00DC24FF" w:rsidRPr="00394731">
        <w:rPr>
          <w:rFonts w:ascii="Bahnschrift" w:hAnsi="Bahnschrift"/>
          <w:sz w:val="24"/>
          <w:lang w:val="es-ES"/>
        </w:rPr>
        <w:t>Europalia</w:t>
      </w:r>
      <w:proofErr w:type="spellEnd"/>
      <w:r w:rsidR="00DC24FF" w:rsidRPr="00394731">
        <w:rPr>
          <w:rFonts w:ascii="Bahnschrift" w:hAnsi="Bahnschrift"/>
          <w:sz w:val="24"/>
          <w:lang w:val="es-ES"/>
        </w:rPr>
        <w:t xml:space="preserve"> en la ciudad belga de Brujas será la próxima parada del BNE.</w:t>
      </w:r>
    </w:p>
    <w:p w14:paraId="489020A0" w14:textId="77777777" w:rsidR="00A46083" w:rsidRPr="00394731" w:rsidRDefault="00A46083" w:rsidP="00A46083">
      <w:pPr>
        <w:pStyle w:val="Cuerpo"/>
        <w:spacing w:after="0"/>
        <w:jc w:val="both"/>
        <w:rPr>
          <w:rFonts w:ascii="Bahnschrift" w:hAnsi="Bahnschrift"/>
          <w:sz w:val="24"/>
          <w:lang w:val="es-ES"/>
        </w:rPr>
      </w:pPr>
    </w:p>
    <w:p w14:paraId="476C9FFD"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La 30ª edición de </w:t>
      </w:r>
      <w:proofErr w:type="spellStart"/>
      <w:r w:rsidRPr="00394731">
        <w:rPr>
          <w:rFonts w:ascii="Bahnschrift" w:hAnsi="Bahnschrift"/>
          <w:sz w:val="24"/>
          <w:lang w:val="es-ES"/>
        </w:rPr>
        <w:t>Europalia</w:t>
      </w:r>
      <w:proofErr w:type="spellEnd"/>
      <w:r w:rsidRPr="00394731">
        <w:rPr>
          <w:rFonts w:ascii="Bahnschrift" w:hAnsi="Bahnschrift"/>
          <w:sz w:val="24"/>
          <w:lang w:val="es-ES"/>
        </w:rPr>
        <w:t xml:space="preserve"> estará dedicada exclusivamente a España. Con Francisco de Goya como figura central, este festival pone en valor la riqueza cultural de España a través del arte. Por eso, no podía faltar uno de los mayores referentes del arte español: la danza.</w:t>
      </w:r>
    </w:p>
    <w:p w14:paraId="5C406D38" w14:textId="77777777" w:rsidR="00A46083" w:rsidRPr="00394731" w:rsidRDefault="00A46083" w:rsidP="00A46083">
      <w:pPr>
        <w:pStyle w:val="Cuerpo"/>
        <w:spacing w:after="0"/>
        <w:jc w:val="both"/>
        <w:rPr>
          <w:rFonts w:ascii="Bahnschrift" w:hAnsi="Bahnschrift"/>
          <w:sz w:val="24"/>
          <w:lang w:val="es-ES"/>
        </w:rPr>
      </w:pPr>
    </w:p>
    <w:p w14:paraId="2D427A8A"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El gran éxito de </w:t>
      </w:r>
      <w:r w:rsidRPr="00394731">
        <w:rPr>
          <w:rFonts w:ascii="Bahnschrift" w:hAnsi="Bahnschrift"/>
          <w:i/>
          <w:iCs/>
          <w:sz w:val="24"/>
          <w:lang w:val="es-ES"/>
        </w:rPr>
        <w:t>Afanador</w:t>
      </w:r>
      <w:r w:rsidRPr="00394731">
        <w:rPr>
          <w:rFonts w:ascii="Bahnschrift" w:hAnsi="Bahnschrift"/>
          <w:sz w:val="24"/>
          <w:lang w:val="es-ES"/>
        </w:rPr>
        <w:t>, en palabras de Rubén Olmo, director del Ballet Nacional de España, es su originalidad. “Hasta hoy el público nunca había visto este tipo de espectáculo en la Danza española y en el Ballet Nacional de España”, ha señalado el artista sevillano.</w:t>
      </w:r>
    </w:p>
    <w:p w14:paraId="2EAAE80B" w14:textId="77777777" w:rsidR="00A46083" w:rsidRPr="00394731" w:rsidRDefault="00A46083" w:rsidP="00A46083">
      <w:pPr>
        <w:pStyle w:val="Cuerpo"/>
        <w:spacing w:after="0"/>
        <w:jc w:val="both"/>
        <w:rPr>
          <w:rFonts w:ascii="Bahnschrift" w:hAnsi="Bahnschrift"/>
          <w:sz w:val="24"/>
          <w:lang w:val="es-ES"/>
        </w:rPr>
      </w:pPr>
    </w:p>
    <w:p w14:paraId="6A63BA80"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“El éxito de </w:t>
      </w:r>
      <w:r w:rsidRPr="00394731">
        <w:rPr>
          <w:rFonts w:ascii="Bahnschrift" w:hAnsi="Bahnschrift"/>
          <w:i/>
          <w:iCs/>
          <w:sz w:val="24"/>
          <w:lang w:val="es-ES"/>
        </w:rPr>
        <w:t>Afanador</w:t>
      </w:r>
      <w:r w:rsidRPr="00394731">
        <w:rPr>
          <w:rFonts w:ascii="Bahnschrift" w:hAnsi="Bahnschrift"/>
          <w:sz w:val="24"/>
          <w:lang w:val="es-ES"/>
        </w:rPr>
        <w:t xml:space="preserve"> es su inspiración. Siempre nos inspiramos en escritores, poetas etc., pero nunca en un fotógrafo, en una sesión de fotos. Es algo innovador en el mundo de la danza”, ha explicado Olmo.</w:t>
      </w:r>
    </w:p>
    <w:p w14:paraId="6D94BAA5" w14:textId="77777777" w:rsidR="00A46083" w:rsidRPr="00394731" w:rsidRDefault="00A46083" w:rsidP="00A46083">
      <w:pPr>
        <w:pStyle w:val="Cuerpo"/>
        <w:spacing w:after="0"/>
        <w:jc w:val="both"/>
        <w:rPr>
          <w:rFonts w:ascii="Bahnschrift" w:hAnsi="Bahnschrift"/>
          <w:sz w:val="24"/>
          <w:lang w:val="es-ES"/>
        </w:rPr>
      </w:pPr>
    </w:p>
    <w:p w14:paraId="0EF6AD73"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i/>
          <w:iCs/>
          <w:sz w:val="24"/>
          <w:lang w:val="es-ES"/>
        </w:rPr>
        <w:t>Afanador</w:t>
      </w:r>
      <w:r w:rsidRPr="00394731">
        <w:rPr>
          <w:rFonts w:ascii="Bahnschrift" w:hAnsi="Bahnschrift"/>
          <w:sz w:val="24"/>
          <w:lang w:val="es-ES"/>
        </w:rPr>
        <w:t xml:space="preserve"> muestra la mirada surrealista del fotógrafo </w:t>
      </w:r>
      <w:proofErr w:type="spellStart"/>
      <w:r w:rsidRPr="00394731">
        <w:rPr>
          <w:rFonts w:ascii="Bahnschrift" w:hAnsi="Bahnschrift"/>
          <w:b/>
          <w:bCs/>
          <w:sz w:val="24"/>
          <w:lang w:val="es-ES"/>
        </w:rPr>
        <w:t>Ruven</w:t>
      </w:r>
      <w:proofErr w:type="spellEnd"/>
      <w:r w:rsidRPr="00394731">
        <w:rPr>
          <w:rFonts w:ascii="Bahnschrift" w:hAnsi="Bahnschrift"/>
          <w:b/>
          <w:bCs/>
          <w:sz w:val="24"/>
          <w:lang w:val="es-ES"/>
        </w:rPr>
        <w:t xml:space="preserve"> Afanador</w:t>
      </w:r>
      <w:r w:rsidRPr="00394731">
        <w:rPr>
          <w:rFonts w:ascii="Bahnschrift" w:hAnsi="Bahnschrift"/>
          <w:sz w:val="24"/>
          <w:lang w:val="es-ES"/>
        </w:rPr>
        <w:t xml:space="preserve"> sobre el flamenco a través del lenguaje de la danza, y seduce al espectador para descubrir un universo construido desde la fascinación y el deseo. Los exitosos trabajos del artista colombiano, </w:t>
      </w:r>
      <w:r w:rsidRPr="00394731">
        <w:rPr>
          <w:rFonts w:ascii="Bahnschrift" w:hAnsi="Bahnschrift"/>
          <w:b/>
          <w:bCs/>
          <w:i/>
          <w:iCs/>
          <w:sz w:val="24"/>
          <w:lang w:val="es-ES"/>
        </w:rPr>
        <w:t xml:space="preserve">Ángel gitano </w:t>
      </w:r>
      <w:r w:rsidRPr="00394731">
        <w:rPr>
          <w:rFonts w:ascii="Bahnschrift" w:hAnsi="Bahnschrift"/>
          <w:sz w:val="24"/>
          <w:lang w:val="es-ES"/>
        </w:rPr>
        <w:t>y</w:t>
      </w:r>
      <w:r w:rsidRPr="00394731">
        <w:rPr>
          <w:rFonts w:ascii="Bahnschrift" w:hAnsi="Bahnschrift"/>
          <w:b/>
          <w:bCs/>
          <w:i/>
          <w:iCs/>
          <w:sz w:val="24"/>
          <w:lang w:val="es-ES"/>
        </w:rPr>
        <w:t xml:space="preserve"> Mil Besos</w:t>
      </w:r>
      <w:r w:rsidRPr="00394731">
        <w:rPr>
          <w:rFonts w:ascii="Bahnschrift" w:hAnsi="Bahnschrift"/>
          <w:b/>
          <w:bCs/>
          <w:sz w:val="24"/>
          <w:lang w:val="es-ES"/>
        </w:rPr>
        <w:t>,</w:t>
      </w:r>
      <w:r w:rsidRPr="00394731">
        <w:rPr>
          <w:rFonts w:ascii="Bahnschrift" w:hAnsi="Bahnschrift"/>
          <w:sz w:val="24"/>
          <w:lang w:val="es-ES"/>
        </w:rPr>
        <w:t xml:space="preserve"> han sido el punto de partida para construir este espectáculo en el que la danza española se fusiona con la danza contemporánea logrando “ver el mundo del flamenco a través de una lente deformante, que es una lente que parte del sueño, del deseo, de la memoria</w:t>
      </w:r>
      <w:r w:rsidRPr="00394731">
        <w:rPr>
          <w:rFonts w:ascii="Bahnschrift" w:hAnsi="Bahnschrift"/>
          <w:i/>
          <w:iCs/>
          <w:sz w:val="24"/>
          <w:lang w:val="es-ES"/>
        </w:rPr>
        <w:t>”</w:t>
      </w:r>
      <w:r w:rsidRPr="00394731">
        <w:rPr>
          <w:rFonts w:ascii="Bahnschrift" w:hAnsi="Bahnschrift"/>
          <w:sz w:val="24"/>
          <w:lang w:val="es-ES"/>
        </w:rPr>
        <w:t xml:space="preserve">, según ha explicado </w:t>
      </w:r>
      <w:r w:rsidRPr="00394731">
        <w:rPr>
          <w:rFonts w:ascii="Bahnschrift" w:hAnsi="Bahnschrift"/>
          <w:b/>
          <w:bCs/>
          <w:sz w:val="24"/>
          <w:lang w:val="es-ES"/>
        </w:rPr>
        <w:t xml:space="preserve">Marcos </w:t>
      </w:r>
      <w:proofErr w:type="spellStart"/>
      <w:r w:rsidRPr="00394731">
        <w:rPr>
          <w:rFonts w:ascii="Bahnschrift" w:hAnsi="Bahnschrift"/>
          <w:b/>
          <w:bCs/>
          <w:sz w:val="24"/>
          <w:lang w:val="es-ES"/>
        </w:rPr>
        <w:t>Morau</w:t>
      </w:r>
      <w:proofErr w:type="spellEnd"/>
      <w:r w:rsidRPr="00394731">
        <w:rPr>
          <w:rFonts w:ascii="Bahnschrift" w:hAnsi="Bahnschrift"/>
          <w:b/>
          <w:bCs/>
          <w:sz w:val="24"/>
          <w:lang w:val="es-ES"/>
        </w:rPr>
        <w:t xml:space="preserve">, </w:t>
      </w:r>
      <w:r w:rsidRPr="00394731">
        <w:rPr>
          <w:rFonts w:ascii="Bahnschrift" w:hAnsi="Bahnschrift"/>
          <w:sz w:val="24"/>
          <w:lang w:val="es-ES"/>
        </w:rPr>
        <w:t xml:space="preserve">responsable de la idea y de la dirección artística de </w:t>
      </w:r>
      <w:r w:rsidRPr="00394731">
        <w:rPr>
          <w:rFonts w:ascii="Bahnschrift" w:hAnsi="Bahnschrift"/>
          <w:i/>
          <w:iCs/>
          <w:sz w:val="24"/>
          <w:lang w:val="es-ES"/>
        </w:rPr>
        <w:t>Afanador</w:t>
      </w:r>
      <w:r w:rsidRPr="00394731">
        <w:rPr>
          <w:rFonts w:ascii="Bahnschrift" w:hAnsi="Bahnschrift"/>
          <w:sz w:val="24"/>
          <w:lang w:val="es-ES"/>
        </w:rPr>
        <w:t>.</w:t>
      </w:r>
    </w:p>
    <w:p w14:paraId="7DC9452C" w14:textId="77777777" w:rsidR="00A46083" w:rsidRPr="00394731" w:rsidRDefault="00A46083" w:rsidP="00A46083">
      <w:pPr>
        <w:pStyle w:val="Cuerpo"/>
        <w:spacing w:after="0"/>
        <w:jc w:val="both"/>
        <w:rPr>
          <w:rFonts w:ascii="Bahnschrift" w:hAnsi="Bahnschrift"/>
          <w:sz w:val="24"/>
          <w:lang w:val="es-ES"/>
        </w:rPr>
      </w:pPr>
    </w:p>
    <w:p w14:paraId="2868CC4D"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Donde el fotógrafo congela el movimiento, </w:t>
      </w:r>
      <w:proofErr w:type="spellStart"/>
      <w:r w:rsidRPr="00394731">
        <w:rPr>
          <w:rFonts w:ascii="Bahnschrift" w:hAnsi="Bahnschrift"/>
          <w:sz w:val="24"/>
          <w:lang w:val="es-ES"/>
        </w:rPr>
        <w:t>Morau</w:t>
      </w:r>
      <w:proofErr w:type="spellEnd"/>
      <w:r w:rsidRPr="00394731">
        <w:rPr>
          <w:rFonts w:ascii="Bahnschrift" w:hAnsi="Bahnschrift"/>
          <w:sz w:val="24"/>
          <w:lang w:val="es-ES"/>
        </w:rPr>
        <w:t xml:space="preserve"> permite que esos mismos cuerpos vuelvan a moverse. No para reconstruir la imagen, sino para exponer la tensión entre vitalidad e inmovilidad, entre mirada y deseo. Así la paradoja de </w:t>
      </w:r>
      <w:r w:rsidRPr="00394731">
        <w:rPr>
          <w:rFonts w:ascii="Bahnschrift" w:hAnsi="Bahnschrift"/>
          <w:sz w:val="24"/>
          <w:lang w:val="es-ES"/>
        </w:rPr>
        <w:lastRenderedPageBreak/>
        <w:t>la fotografía se vuelve tangible: un medio que congela el movimiento y, en esa quietud, revela una vida diferente.</w:t>
      </w:r>
    </w:p>
    <w:p w14:paraId="4D66E110" w14:textId="77777777" w:rsidR="00DD0981" w:rsidRPr="00394731" w:rsidRDefault="00DD0981" w:rsidP="00A46083">
      <w:pPr>
        <w:pStyle w:val="Cuerpo"/>
        <w:spacing w:after="0"/>
        <w:jc w:val="both"/>
        <w:rPr>
          <w:rFonts w:ascii="Bahnschrift" w:hAnsi="Bahnschrift"/>
          <w:sz w:val="24"/>
          <w:lang w:val="es-ES"/>
        </w:rPr>
      </w:pPr>
    </w:p>
    <w:p w14:paraId="5772704D"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En </w:t>
      </w:r>
      <w:r w:rsidRPr="00394731">
        <w:rPr>
          <w:rFonts w:ascii="Bahnschrift" w:hAnsi="Bahnschrift"/>
          <w:i/>
          <w:iCs/>
          <w:sz w:val="24"/>
          <w:lang w:val="es-ES"/>
        </w:rPr>
        <w:t>Afanador</w:t>
      </w:r>
      <w:r w:rsidRPr="00394731">
        <w:rPr>
          <w:rFonts w:ascii="Bahnschrift" w:hAnsi="Bahnschrift"/>
          <w:sz w:val="24"/>
          <w:lang w:val="es-ES"/>
        </w:rPr>
        <w:t xml:space="preserve">, </w:t>
      </w:r>
      <w:proofErr w:type="spellStart"/>
      <w:r w:rsidRPr="00394731">
        <w:rPr>
          <w:rFonts w:ascii="Bahnschrift" w:hAnsi="Bahnschrift"/>
          <w:sz w:val="24"/>
          <w:lang w:val="es-ES"/>
        </w:rPr>
        <w:t>Morau</w:t>
      </w:r>
      <w:proofErr w:type="spellEnd"/>
      <w:r w:rsidRPr="00394731">
        <w:rPr>
          <w:rFonts w:ascii="Bahnschrift" w:hAnsi="Bahnschrift"/>
          <w:sz w:val="24"/>
          <w:lang w:val="es-ES"/>
        </w:rPr>
        <w:t xml:space="preserve"> invierte ese movimiento: explora el momento en que la imagen fotográfica emerge de su quietud y se convierte en danza. En sus palabras: “La fotografía detiene el movimiento; yo intento devolvérselo. Los cuerpos vuelven a moverse, no para imitar la fotografía, sino para comprender lo que yace dentro de esa quietud.”</w:t>
      </w:r>
    </w:p>
    <w:p w14:paraId="2D6FA54B" w14:textId="77777777" w:rsidR="00A46083" w:rsidRPr="00394731" w:rsidRDefault="00A46083" w:rsidP="00A46083">
      <w:pPr>
        <w:pStyle w:val="Cuerpo"/>
        <w:spacing w:after="0"/>
        <w:jc w:val="both"/>
        <w:rPr>
          <w:rFonts w:ascii="Bahnschrift" w:hAnsi="Bahnschrift"/>
          <w:sz w:val="24"/>
          <w:lang w:val="es-ES"/>
        </w:rPr>
      </w:pPr>
    </w:p>
    <w:p w14:paraId="5C4B1B01"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La trayectoria de </w:t>
      </w:r>
      <w:r w:rsidRPr="00394731">
        <w:rPr>
          <w:rFonts w:ascii="Bahnschrift" w:hAnsi="Bahnschrift"/>
          <w:i/>
          <w:iCs/>
          <w:sz w:val="24"/>
          <w:lang w:val="es-ES"/>
        </w:rPr>
        <w:t>Afanador</w:t>
      </w:r>
      <w:r w:rsidRPr="00394731">
        <w:rPr>
          <w:rFonts w:ascii="Bahnschrift" w:hAnsi="Bahnschrift"/>
          <w:sz w:val="24"/>
          <w:lang w:val="es-ES"/>
        </w:rPr>
        <w:t xml:space="preserve"> desde su estreno en 2023 en el Teatro de la Maestranza de Sevilla está siendo larga y satisfactoria. No solo ha llenado escenarios nacionales como el del Teatro Real y el Teatro de la Zarzuela (Madrid), Teatro Mira (Pozuelo de Alarcón), Teatros del Canal (Madrid), Les </w:t>
      </w:r>
      <w:proofErr w:type="spellStart"/>
      <w:r w:rsidRPr="00394731">
        <w:rPr>
          <w:rFonts w:ascii="Bahnschrift" w:hAnsi="Bahnschrift"/>
          <w:sz w:val="24"/>
          <w:lang w:val="es-ES"/>
        </w:rPr>
        <w:t>Arts</w:t>
      </w:r>
      <w:proofErr w:type="spellEnd"/>
      <w:r w:rsidRPr="00394731">
        <w:rPr>
          <w:rFonts w:ascii="Bahnschrift" w:hAnsi="Bahnschrift"/>
          <w:sz w:val="24"/>
          <w:lang w:val="es-ES"/>
        </w:rPr>
        <w:t xml:space="preserve"> (Valencia) o el Gran </w:t>
      </w:r>
      <w:proofErr w:type="spellStart"/>
      <w:r w:rsidRPr="00394731">
        <w:rPr>
          <w:rFonts w:ascii="Bahnschrift" w:hAnsi="Bahnschrift"/>
          <w:sz w:val="24"/>
          <w:lang w:val="es-ES"/>
        </w:rPr>
        <w:t>Teatre</w:t>
      </w:r>
      <w:proofErr w:type="spellEnd"/>
      <w:r w:rsidRPr="00394731">
        <w:rPr>
          <w:rFonts w:ascii="Bahnschrift" w:hAnsi="Bahnschrift"/>
          <w:sz w:val="24"/>
          <w:lang w:val="es-ES"/>
        </w:rPr>
        <w:t xml:space="preserve"> del </w:t>
      </w:r>
      <w:proofErr w:type="spellStart"/>
      <w:r w:rsidRPr="00394731">
        <w:rPr>
          <w:rFonts w:ascii="Bahnschrift" w:hAnsi="Bahnschrift"/>
          <w:sz w:val="24"/>
          <w:lang w:val="es-ES"/>
        </w:rPr>
        <w:t>Liceu</w:t>
      </w:r>
      <w:proofErr w:type="spellEnd"/>
      <w:r w:rsidRPr="00394731">
        <w:rPr>
          <w:rFonts w:ascii="Bahnschrift" w:hAnsi="Bahnschrift"/>
          <w:sz w:val="24"/>
          <w:lang w:val="es-ES"/>
        </w:rPr>
        <w:t xml:space="preserve"> (Barcelona), sino que también internacionales como el Teatro </w:t>
      </w:r>
      <w:proofErr w:type="spellStart"/>
      <w:r w:rsidRPr="00394731">
        <w:rPr>
          <w:rFonts w:ascii="Bahnschrift" w:hAnsi="Bahnschrift"/>
          <w:sz w:val="24"/>
          <w:lang w:val="es-ES"/>
        </w:rPr>
        <w:t>Yelmaru</w:t>
      </w:r>
      <w:proofErr w:type="spellEnd"/>
      <w:r w:rsidRPr="00394731">
        <w:rPr>
          <w:rFonts w:ascii="Bahnschrift" w:hAnsi="Bahnschrift"/>
          <w:sz w:val="24"/>
          <w:lang w:val="es-ES"/>
        </w:rPr>
        <w:t>-ro (</w:t>
      </w:r>
      <w:proofErr w:type="spellStart"/>
      <w:r w:rsidRPr="00394731">
        <w:rPr>
          <w:rFonts w:ascii="Bahnschrift" w:hAnsi="Bahnschrift"/>
          <w:sz w:val="24"/>
          <w:lang w:val="es-ES"/>
        </w:rPr>
        <w:t>Yeosu</w:t>
      </w:r>
      <w:proofErr w:type="spellEnd"/>
      <w:r w:rsidRPr="00394731">
        <w:rPr>
          <w:rFonts w:ascii="Bahnschrift" w:hAnsi="Bahnschrift"/>
          <w:sz w:val="24"/>
          <w:lang w:val="es-ES"/>
        </w:rPr>
        <w:t xml:space="preserve">, Corea), Teatro GS </w:t>
      </w:r>
      <w:proofErr w:type="spellStart"/>
      <w:r w:rsidRPr="00394731">
        <w:rPr>
          <w:rFonts w:ascii="Bahnschrift" w:hAnsi="Bahnschrift"/>
          <w:sz w:val="24"/>
          <w:lang w:val="es-ES"/>
        </w:rPr>
        <w:t>Arts</w:t>
      </w:r>
      <w:proofErr w:type="spellEnd"/>
      <w:r w:rsidRPr="00394731">
        <w:rPr>
          <w:rFonts w:ascii="Bahnschrift" w:hAnsi="Bahnschrift"/>
          <w:sz w:val="24"/>
          <w:lang w:val="es-ES"/>
        </w:rPr>
        <w:t xml:space="preserve"> Center (Seúl, Corea) y Teatro de la Ópera de Roma.</w:t>
      </w:r>
    </w:p>
    <w:p w14:paraId="2F24EEE9" w14:textId="77777777" w:rsidR="00A46083" w:rsidRPr="00394731" w:rsidRDefault="00A46083" w:rsidP="00A46083">
      <w:pPr>
        <w:pStyle w:val="Cuerpo"/>
        <w:spacing w:after="0"/>
        <w:jc w:val="both"/>
        <w:rPr>
          <w:rFonts w:ascii="Bahnschrift" w:hAnsi="Bahnschrift"/>
          <w:sz w:val="24"/>
          <w:lang w:val="es-ES"/>
        </w:rPr>
      </w:pPr>
    </w:p>
    <w:p w14:paraId="4857D7D2"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i/>
          <w:iCs/>
          <w:sz w:val="24"/>
          <w:lang w:val="es-ES"/>
        </w:rPr>
        <w:t>Afanador</w:t>
      </w:r>
      <w:r w:rsidRPr="00394731">
        <w:rPr>
          <w:rFonts w:ascii="Bahnschrift" w:hAnsi="Bahnschrift"/>
          <w:sz w:val="24"/>
          <w:lang w:val="es-ES"/>
        </w:rPr>
        <w:t xml:space="preserve"> está siendo reconocida por público y crítica, de ahí la gran cantidad de galardones recibidos a lo largo del 2025: cinco premios Max, dos premios Thalía o los premios de la crítica de Cataluña, entre otros. Todos ellos son un claro ejemplo de la admiración del público y de la crítica a este ballet. </w:t>
      </w:r>
    </w:p>
    <w:p w14:paraId="36EE311E" w14:textId="77777777" w:rsidR="00A46083" w:rsidRPr="00394731" w:rsidRDefault="00A46083" w:rsidP="00A46083">
      <w:pPr>
        <w:pStyle w:val="Cuerpo"/>
        <w:spacing w:after="0"/>
        <w:jc w:val="both"/>
        <w:rPr>
          <w:rFonts w:ascii="Bahnschrift" w:hAnsi="Bahnschrift"/>
          <w:sz w:val="24"/>
          <w:lang w:val="es-ES"/>
        </w:rPr>
      </w:pPr>
    </w:p>
    <w:p w14:paraId="6CFF60B0" w14:textId="77777777" w:rsidR="00DC24FF"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Quedan solo dos meses para que acabe este año 2025 y </w:t>
      </w:r>
      <w:r w:rsidRPr="00394731">
        <w:rPr>
          <w:rFonts w:ascii="Bahnschrift" w:hAnsi="Bahnschrift"/>
          <w:i/>
          <w:iCs/>
          <w:sz w:val="24"/>
          <w:lang w:val="es-ES"/>
        </w:rPr>
        <w:t>Afanador</w:t>
      </w:r>
      <w:r w:rsidRPr="00394731">
        <w:rPr>
          <w:rFonts w:ascii="Bahnschrift" w:hAnsi="Bahnschrift"/>
          <w:sz w:val="24"/>
          <w:lang w:val="es-ES"/>
        </w:rPr>
        <w:t xml:space="preserve"> se representará todavía en tres ciudades más de Francia. </w:t>
      </w:r>
    </w:p>
    <w:p w14:paraId="6ADF28E2" w14:textId="77777777" w:rsidR="00A46083" w:rsidRPr="00394731" w:rsidRDefault="00A46083" w:rsidP="00A46083">
      <w:pPr>
        <w:pStyle w:val="Cuerpo"/>
        <w:spacing w:after="0"/>
        <w:jc w:val="both"/>
        <w:rPr>
          <w:rFonts w:ascii="Bahnschrift" w:hAnsi="Bahnschrift"/>
          <w:sz w:val="24"/>
          <w:lang w:val="es-ES"/>
        </w:rPr>
      </w:pPr>
    </w:p>
    <w:p w14:paraId="1C2D3221" w14:textId="77777777" w:rsidR="00DC24FF" w:rsidRPr="00394731"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xml:space="preserve">En su deseo de continuar con su labor de difusión de la Danza española, el Ballet Nacional de España acaba de publicar el folleto </w:t>
      </w:r>
      <w:r w:rsidRPr="00394731">
        <w:rPr>
          <w:rFonts w:ascii="Bahnschrift" w:hAnsi="Bahnschrift"/>
          <w:b/>
          <w:bCs/>
          <w:i/>
          <w:iCs/>
          <w:sz w:val="24"/>
          <w:lang w:val="es-ES"/>
        </w:rPr>
        <w:t>“Afanador para jóvenes”,</w:t>
      </w:r>
      <w:r w:rsidRPr="00394731">
        <w:rPr>
          <w:rFonts w:ascii="Bahnschrift" w:hAnsi="Bahnschrift"/>
          <w:sz w:val="24"/>
          <w:lang w:val="es-ES"/>
        </w:rPr>
        <w:t xml:space="preserve"> escrito por </w:t>
      </w:r>
      <w:proofErr w:type="spellStart"/>
      <w:r w:rsidRPr="00394731">
        <w:rPr>
          <w:rFonts w:ascii="Bahnschrift" w:hAnsi="Bahnschrift"/>
          <w:sz w:val="24"/>
          <w:lang w:val="es-ES"/>
        </w:rPr>
        <w:t>Elna</w:t>
      </w:r>
      <w:proofErr w:type="spellEnd"/>
      <w:r w:rsidRPr="00394731">
        <w:rPr>
          <w:rFonts w:ascii="Bahnschrift" w:hAnsi="Bahnschrift"/>
          <w:sz w:val="24"/>
          <w:lang w:val="es-ES"/>
        </w:rPr>
        <w:t xml:space="preserve"> Matamoros. Unas páginas con las que se invitan a viajar y disfrutar con este ballet, de la mano de </w:t>
      </w:r>
      <w:proofErr w:type="spellStart"/>
      <w:r w:rsidRPr="00394731">
        <w:rPr>
          <w:rFonts w:ascii="Bahnschrift" w:hAnsi="Bahnschrift"/>
          <w:sz w:val="24"/>
          <w:lang w:val="es-ES"/>
        </w:rPr>
        <w:t>Ruven</w:t>
      </w:r>
      <w:proofErr w:type="spellEnd"/>
      <w:r w:rsidRPr="00394731">
        <w:rPr>
          <w:rFonts w:ascii="Bahnschrift" w:hAnsi="Bahnschrift"/>
          <w:sz w:val="24"/>
          <w:lang w:val="es-ES"/>
        </w:rPr>
        <w:t xml:space="preserve"> Afanador, Marcos </w:t>
      </w:r>
      <w:proofErr w:type="spellStart"/>
      <w:r w:rsidRPr="00394731">
        <w:rPr>
          <w:rFonts w:ascii="Bahnschrift" w:hAnsi="Bahnschrift"/>
          <w:sz w:val="24"/>
          <w:lang w:val="es-ES"/>
        </w:rPr>
        <w:t>Morau</w:t>
      </w:r>
      <w:proofErr w:type="spellEnd"/>
      <w:r w:rsidRPr="00394731">
        <w:rPr>
          <w:rFonts w:ascii="Bahnschrift" w:hAnsi="Bahnschrift"/>
          <w:sz w:val="24"/>
          <w:lang w:val="es-ES"/>
        </w:rPr>
        <w:t xml:space="preserve"> y los artistas del Ballet Nacional de España. “Hemos atraído a mucho público joven con este espectáculo y estoy muy contento de ello”, ha explicado el director del BNE.</w:t>
      </w:r>
    </w:p>
    <w:p w14:paraId="0CE8EEF0" w14:textId="77777777" w:rsidR="00DC24FF" w:rsidRPr="00394731" w:rsidRDefault="00DC24FF" w:rsidP="00A46083">
      <w:pPr>
        <w:pStyle w:val="Cuerpo"/>
        <w:spacing w:after="0"/>
        <w:jc w:val="both"/>
        <w:rPr>
          <w:rFonts w:ascii="Bahnschrift" w:hAnsi="Bahnschrift"/>
          <w:sz w:val="24"/>
          <w:lang w:val="es-ES"/>
        </w:rPr>
      </w:pPr>
      <w:r w:rsidRPr="00394731">
        <w:rPr>
          <w:rFonts w:ascii="Bahnschrift" w:hAnsi="Bahnschrift"/>
          <w:sz w:val="24"/>
          <w:lang w:val="es-ES"/>
        </w:rPr>
        <w:t> </w:t>
      </w:r>
    </w:p>
    <w:p w14:paraId="5895176D" w14:textId="77777777" w:rsidR="008C4B9C" w:rsidRDefault="008C4B9C" w:rsidP="00A46083">
      <w:pPr>
        <w:pStyle w:val="Cuerpo"/>
        <w:spacing w:after="0"/>
        <w:jc w:val="center"/>
        <w:rPr>
          <w:rFonts w:ascii="Bahnschrift" w:hAnsi="Bahnschrift"/>
          <w:sz w:val="24"/>
          <w:lang w:val="es-ES"/>
        </w:rPr>
      </w:pPr>
    </w:p>
    <w:p w14:paraId="5F232395" w14:textId="77777777" w:rsidR="00DC24FF" w:rsidRDefault="00DC24FF" w:rsidP="00A46083">
      <w:pPr>
        <w:pStyle w:val="Cuerpo"/>
        <w:spacing w:after="0"/>
        <w:jc w:val="center"/>
        <w:rPr>
          <w:rFonts w:ascii="Bahnschrift" w:hAnsi="Bahnschrift"/>
          <w:sz w:val="24"/>
          <w:lang w:val="es-ES"/>
        </w:rPr>
      </w:pPr>
      <w:r w:rsidRPr="00394731">
        <w:rPr>
          <w:rFonts w:ascii="Bahnschrift" w:hAnsi="Bahnschrift"/>
          <w:sz w:val="24"/>
          <w:lang w:val="es-ES"/>
        </w:rPr>
        <w:t>Programa:</w:t>
      </w:r>
    </w:p>
    <w:p w14:paraId="6E7616AC" w14:textId="77777777" w:rsidR="00A46083" w:rsidRPr="00394731" w:rsidRDefault="00A46083" w:rsidP="00A46083">
      <w:pPr>
        <w:pStyle w:val="Cuerpo"/>
        <w:spacing w:after="0"/>
        <w:jc w:val="center"/>
        <w:rPr>
          <w:rFonts w:ascii="Bahnschrift" w:hAnsi="Bahnschrift"/>
          <w:sz w:val="24"/>
          <w:lang w:val="es-ES"/>
        </w:rPr>
      </w:pPr>
    </w:p>
    <w:p w14:paraId="62190662" w14:textId="77777777" w:rsidR="00DC24FF" w:rsidRPr="00394731" w:rsidRDefault="00DC24FF" w:rsidP="00A46083">
      <w:pPr>
        <w:pStyle w:val="Cuerpo"/>
        <w:spacing w:after="0"/>
        <w:jc w:val="center"/>
        <w:rPr>
          <w:rFonts w:ascii="Bahnschrift" w:hAnsi="Bahnschrift"/>
          <w:sz w:val="24"/>
          <w:lang w:val="es-ES"/>
        </w:rPr>
      </w:pPr>
      <w:r w:rsidRPr="00394731">
        <w:rPr>
          <w:rFonts w:ascii="Bahnschrift" w:hAnsi="Bahnschrift"/>
          <w:b/>
          <w:bCs/>
          <w:sz w:val="24"/>
          <w:lang w:val="es-ES"/>
        </w:rPr>
        <w:t>AFANADOR</w:t>
      </w:r>
      <w:r w:rsidRPr="00394731">
        <w:rPr>
          <w:rFonts w:ascii="Bahnschrift" w:hAnsi="Bahnschrift"/>
          <w:b/>
          <w:bCs/>
          <w:sz w:val="24"/>
          <w:lang w:val="es-ES"/>
        </w:rPr>
        <w:br/>
      </w:r>
      <w:r w:rsidRPr="00394731">
        <w:rPr>
          <w:rFonts w:ascii="Bahnschrift" w:hAnsi="Bahnschrift"/>
          <w:sz w:val="24"/>
          <w:lang w:val="es-ES"/>
        </w:rPr>
        <w:t>Ballet Nacional de España</w:t>
      </w:r>
    </w:p>
    <w:p w14:paraId="6AB09260" w14:textId="77777777" w:rsidR="008C4B9C" w:rsidRDefault="008C4B9C" w:rsidP="00A46083">
      <w:pPr>
        <w:pStyle w:val="Cuerpo"/>
        <w:spacing w:after="0"/>
        <w:jc w:val="center"/>
        <w:rPr>
          <w:rFonts w:ascii="Bahnschrift" w:hAnsi="Bahnschrift"/>
          <w:sz w:val="24"/>
          <w:lang w:val="es-ES"/>
        </w:rPr>
      </w:pPr>
    </w:p>
    <w:p w14:paraId="7516D615" w14:textId="77777777" w:rsidR="00DC24FF" w:rsidRPr="00394731" w:rsidRDefault="00DC24FF" w:rsidP="00A46083">
      <w:pPr>
        <w:pStyle w:val="Cuerpo"/>
        <w:spacing w:after="0"/>
        <w:jc w:val="center"/>
        <w:rPr>
          <w:rFonts w:ascii="Bahnschrift" w:hAnsi="Bahnschrift"/>
          <w:sz w:val="24"/>
          <w:lang w:val="es-ES"/>
        </w:rPr>
      </w:pPr>
      <w:proofErr w:type="spellStart"/>
      <w:r w:rsidRPr="00394731">
        <w:rPr>
          <w:rFonts w:ascii="Bahnschrift" w:hAnsi="Bahnschrift"/>
          <w:sz w:val="24"/>
          <w:lang w:val="es-ES"/>
        </w:rPr>
        <w:t>Europalia</w:t>
      </w:r>
      <w:proofErr w:type="spellEnd"/>
      <w:r w:rsidRPr="00394731">
        <w:rPr>
          <w:rFonts w:ascii="Bahnschrift" w:hAnsi="Bahnschrift"/>
          <w:sz w:val="24"/>
          <w:lang w:val="es-ES"/>
        </w:rPr>
        <w:t>, Brujas</w:t>
      </w:r>
      <w:r w:rsidRPr="00394731">
        <w:rPr>
          <w:rFonts w:ascii="Bahnschrift" w:hAnsi="Bahnschrift"/>
          <w:sz w:val="24"/>
          <w:lang w:val="es-ES"/>
        </w:rPr>
        <w:br/>
        <w:t xml:space="preserve">Miércoles, </w:t>
      </w:r>
      <w:r w:rsidRPr="00394731">
        <w:rPr>
          <w:rFonts w:ascii="Bahnschrift" w:hAnsi="Bahnschrift"/>
          <w:b/>
          <w:bCs/>
          <w:sz w:val="24"/>
          <w:lang w:val="es-ES"/>
        </w:rPr>
        <w:t>5 de noviembre de 2025</w:t>
      </w:r>
      <w:r w:rsidRPr="00394731">
        <w:rPr>
          <w:rFonts w:ascii="Bahnschrift" w:hAnsi="Bahnschrift"/>
          <w:sz w:val="24"/>
          <w:lang w:val="es-ES"/>
        </w:rPr>
        <w:t>. 20:00h.</w:t>
      </w:r>
    </w:p>
    <w:p w14:paraId="12EC6EA7" w14:textId="77777777" w:rsidR="008C4B9C" w:rsidRDefault="008C4B9C" w:rsidP="00A46083">
      <w:pPr>
        <w:pStyle w:val="Cuerpo"/>
        <w:spacing w:after="0"/>
        <w:jc w:val="center"/>
        <w:rPr>
          <w:rFonts w:ascii="Bahnschrift" w:hAnsi="Bahnschrift"/>
          <w:sz w:val="24"/>
          <w:lang w:val="es-ES"/>
        </w:rPr>
      </w:pPr>
    </w:p>
    <w:p w14:paraId="081FE6D5" w14:textId="0E304FE7" w:rsidR="00DC24FF" w:rsidRPr="00394731" w:rsidRDefault="00DC24FF" w:rsidP="00A46083">
      <w:pPr>
        <w:pStyle w:val="Cuerpo"/>
        <w:spacing w:after="0"/>
        <w:jc w:val="center"/>
        <w:rPr>
          <w:rFonts w:ascii="Bahnschrift" w:hAnsi="Bahnschrift"/>
          <w:sz w:val="24"/>
          <w:lang w:val="es-ES"/>
        </w:rPr>
      </w:pPr>
      <w:r w:rsidRPr="00394731">
        <w:rPr>
          <w:rFonts w:ascii="Bahnschrift" w:hAnsi="Bahnschrift"/>
          <w:sz w:val="24"/>
          <w:lang w:val="es-ES"/>
        </w:rPr>
        <w:t>Localidades agotadas</w:t>
      </w:r>
    </w:p>
    <w:p w14:paraId="4AE72EF4" w14:textId="77777777" w:rsidR="00DC24FF" w:rsidRPr="00DC24FF" w:rsidRDefault="00DC24FF" w:rsidP="00A46083">
      <w:pPr>
        <w:pStyle w:val="Cuerpo"/>
        <w:spacing w:after="0"/>
        <w:jc w:val="both"/>
        <w:rPr>
          <w:rFonts w:ascii="Bahnschrift" w:hAnsi="Bahnschrift"/>
          <w:lang w:val="es-ES"/>
        </w:rPr>
      </w:pPr>
      <w:r w:rsidRPr="00DC24FF">
        <w:rPr>
          <w:rFonts w:ascii="Bahnschrift" w:hAnsi="Bahnschrift"/>
          <w:lang w:val="es-ES"/>
        </w:rPr>
        <w:t> </w:t>
      </w:r>
    </w:p>
    <w:p w14:paraId="115454EE" w14:textId="74567349" w:rsidR="00B354D1" w:rsidRPr="00DA03D0" w:rsidRDefault="00B354D1" w:rsidP="00947C01">
      <w:pPr>
        <w:spacing w:after="0"/>
        <w:jc w:val="both"/>
        <w:rPr>
          <w:rFonts w:ascii="Bahnschrift" w:eastAsia="Bahnschrift Light" w:hAnsi="Bahnschrift" w:cs="Arial"/>
          <w:b/>
          <w:color w:val="000000" w:themeColor="text1"/>
          <w:lang w:val="es-ES_tradnl"/>
        </w:rPr>
      </w:pPr>
      <w:bookmarkStart w:id="1" w:name="_GoBack"/>
      <w:bookmarkEnd w:id="1"/>
      <w:r w:rsidRPr="00DA03D0">
        <w:rPr>
          <w:rFonts w:ascii="Bahnschrift" w:eastAsia="Bahnschrift Light" w:hAnsi="Bahnschrift" w:cs="Arial"/>
          <w:b/>
          <w:color w:val="000000" w:themeColor="text1"/>
          <w:lang w:val="es-ES_tradnl"/>
        </w:rPr>
        <w:lastRenderedPageBreak/>
        <w:t>Acerca del Ballet Nacional de España</w:t>
      </w:r>
    </w:p>
    <w:p w14:paraId="64AD48EB" w14:textId="77777777" w:rsidR="00947C01" w:rsidRDefault="00947C01" w:rsidP="00947C01">
      <w:pPr>
        <w:spacing w:after="0"/>
        <w:jc w:val="both"/>
        <w:rPr>
          <w:rFonts w:ascii="Bahnschrift" w:eastAsia="Bahnschrift Light" w:hAnsi="Bahnschrift" w:cs="Arial"/>
          <w:color w:val="000000" w:themeColor="text1"/>
          <w:lang w:val="es-ES_tradnl"/>
        </w:rPr>
      </w:pPr>
    </w:p>
    <w:p w14:paraId="6B4ADD4A" w14:textId="77777777" w:rsidR="00B354D1" w:rsidRPr="00DA03D0" w:rsidRDefault="00B354D1" w:rsidP="00947C01">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14:paraId="32756EB0" w14:textId="77777777" w:rsidR="00A327C3" w:rsidRDefault="00A327C3" w:rsidP="00947C01">
      <w:pPr>
        <w:spacing w:after="0"/>
        <w:jc w:val="both"/>
        <w:rPr>
          <w:rFonts w:ascii="Bahnschrift" w:eastAsia="Bahnschrift Light" w:hAnsi="Bahnschrift" w:cs="Arial"/>
          <w:b/>
          <w:color w:val="000000" w:themeColor="text1"/>
          <w:lang w:val="es-ES_tradnl"/>
        </w:rPr>
      </w:pPr>
    </w:p>
    <w:p w14:paraId="1B147FB3" w14:textId="44D706B4" w:rsidR="00CC74D6" w:rsidRPr="00A85BD3" w:rsidRDefault="00B43707" w:rsidP="00947C01">
      <w:pPr>
        <w:spacing w:after="0"/>
        <w:jc w:val="both"/>
        <w:rPr>
          <w:rFonts w:ascii="Bahnschrift" w:eastAsia="Bahnschrift Light" w:hAnsi="Bahnschrift" w:cs="Arial"/>
          <w:b/>
          <w:color w:val="000000" w:themeColor="text1"/>
          <w:lang w:val="es-ES_tradnl"/>
        </w:rPr>
      </w:pPr>
      <w:r w:rsidRPr="00A85BD3">
        <w:rPr>
          <w:rFonts w:ascii="Bahnschrift" w:eastAsia="Bahnschrift Light" w:hAnsi="Bahnschrift" w:cs="Arial"/>
          <w:b/>
          <w:color w:val="000000" w:themeColor="text1"/>
          <w:lang w:val="es-ES_tradnl"/>
        </w:rPr>
        <w:t>Acerca de Rubén Olmo</w:t>
      </w:r>
    </w:p>
    <w:p w14:paraId="66D33DDB" w14:textId="77777777" w:rsidR="00947C01" w:rsidRDefault="00947C01" w:rsidP="00947C01">
      <w:pPr>
        <w:spacing w:after="0"/>
        <w:jc w:val="both"/>
        <w:rPr>
          <w:rFonts w:ascii="Bahnschrift" w:eastAsia="Bahnschrift Light" w:hAnsi="Bahnschrift" w:cs="Arial"/>
          <w:color w:val="000000" w:themeColor="text1"/>
          <w:lang w:val="es-ES_tradnl"/>
        </w:rPr>
      </w:pPr>
    </w:p>
    <w:p w14:paraId="1EFC01A0" w14:textId="21B48A09" w:rsidR="00B43707" w:rsidRDefault="00A85BD3" w:rsidP="00947C01">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Rubén Olmo, Premio Nacional de Danza 2015, se incorporó al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w:t>
      </w:r>
      <w:r w:rsidR="001A42DD">
        <w:rPr>
          <w:rFonts w:ascii="Bahnschrift" w:eastAsia="Bahnschrift Light" w:hAnsi="Bahnschrift" w:cs="Arial"/>
          <w:color w:val="000000" w:themeColor="text1"/>
          <w:lang w:val="es-ES_tradnl"/>
        </w:rPr>
        <w:t>de la que formó parte como bailarín entre 1998 y 2002.</w:t>
      </w:r>
    </w:p>
    <w:p w14:paraId="50F8D645" w14:textId="77777777" w:rsidR="00947C01" w:rsidRDefault="00947C01" w:rsidP="00947C01">
      <w:pPr>
        <w:spacing w:after="0"/>
        <w:jc w:val="both"/>
        <w:rPr>
          <w:rFonts w:ascii="Bahnschrift" w:eastAsia="Bahnschrift Light" w:hAnsi="Bahnschrift" w:cs="Arial"/>
          <w:color w:val="000000" w:themeColor="text1"/>
          <w:lang w:val="es-ES_tradnl"/>
        </w:rPr>
      </w:pPr>
    </w:p>
    <w:p w14:paraId="2A31F050" w14:textId="5E242A01" w:rsidR="001A42DD" w:rsidRDefault="001A42DD" w:rsidP="00947C01">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14:paraId="157FF99F" w14:textId="6950F426" w:rsidR="00CC74D6" w:rsidRPr="00DA03D0" w:rsidRDefault="00CC74D6" w:rsidP="00AB2163">
      <w:pPr>
        <w:jc w:val="both"/>
        <w:rPr>
          <w:rFonts w:ascii="Bahnschrift" w:eastAsia="Bahnschrift Light" w:hAnsi="Bahnschrift" w:cs="Arial"/>
          <w:color w:val="000000" w:themeColor="text1"/>
          <w:lang w:val="es-ES_tradnl"/>
        </w:rPr>
      </w:pPr>
    </w:p>
    <w:sectPr w:rsidR="00CC74D6" w:rsidRPr="00DA03D0" w:rsidSect="00580A5D">
      <w:headerReference w:type="default" r:id="rId8"/>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2BECE" w14:textId="77777777" w:rsidR="00AD6D5A" w:rsidRDefault="00AD6D5A" w:rsidP="00DA03D0">
      <w:pPr>
        <w:spacing w:after="0" w:line="240" w:lineRule="auto"/>
      </w:pPr>
      <w:r>
        <w:separator/>
      </w:r>
    </w:p>
  </w:endnote>
  <w:endnote w:type="continuationSeparator" w:id="0">
    <w:p w14:paraId="538341D2" w14:textId="77777777" w:rsidR="00AD6D5A" w:rsidRDefault="00AD6D5A" w:rsidP="00DA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hnschrift">
    <w:panose1 w:val="020B0502040204020203"/>
    <w:charset w:val="00"/>
    <w:family w:val="swiss"/>
    <w:pitch w:val="variable"/>
    <w:sig w:usb0="A00002C7"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AA0D6" w14:textId="77777777" w:rsidR="00AD6D5A" w:rsidRDefault="00AD6D5A" w:rsidP="00DA03D0">
      <w:pPr>
        <w:spacing w:after="0" w:line="240" w:lineRule="auto"/>
      </w:pPr>
      <w:r>
        <w:separator/>
      </w:r>
    </w:p>
  </w:footnote>
  <w:footnote w:type="continuationSeparator" w:id="0">
    <w:p w14:paraId="300BBB29" w14:textId="77777777" w:rsidR="00AD6D5A" w:rsidRDefault="00AD6D5A" w:rsidP="00DA0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5CF" w14:textId="7E66B9AE" w:rsidR="00DA03D0" w:rsidRDefault="00DA03D0">
    <w:pPr>
      <w:pStyle w:val="Encabezado"/>
    </w:pPr>
    <w:r>
      <w:rPr>
        <w:noProof/>
        <w:lang w:eastAsia="es-ES"/>
      </w:rPr>
      <w:drawing>
        <wp:anchor distT="0" distB="0" distL="114300" distR="114300" simplePos="0" relativeHeight="251658240" behindDoc="0" locked="0" layoutInCell="1" allowOverlap="1" wp14:anchorId="26C97C30" wp14:editId="01BD46B3">
          <wp:simplePos x="0" y="0"/>
          <wp:positionH relativeFrom="column">
            <wp:posOffset>-3810</wp:posOffset>
          </wp:positionH>
          <wp:positionV relativeFrom="paragraph">
            <wp:posOffset>-1487805</wp:posOffset>
          </wp:positionV>
          <wp:extent cx="5400040" cy="3486150"/>
          <wp:effectExtent l="0" t="0" r="0" b="0"/>
          <wp:wrapThrough wrapText="bothSides">
            <wp:wrapPolygon edited="0">
              <wp:start x="152" y="9207"/>
              <wp:lineTo x="152" y="12275"/>
              <wp:lineTo x="21183" y="12275"/>
              <wp:lineTo x="21183" y="9207"/>
              <wp:lineTo x="152" y="9207"/>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115021F2" w14:textId="77777777" w:rsidR="00DA03D0" w:rsidRDefault="00DA03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673EC"/>
    <w:multiLevelType w:val="hybridMultilevel"/>
    <w:tmpl w:val="CCFEE548"/>
    <w:lvl w:ilvl="0" w:tplc="0CE4F1E0">
      <w:start w:val="4"/>
      <w:numFmt w:val="bullet"/>
      <w:lvlText w:val="-"/>
      <w:lvlJc w:val="left"/>
      <w:pPr>
        <w:ind w:left="720" w:hanging="360"/>
      </w:pPr>
      <w:rPr>
        <w:rFonts w:ascii="Bahnschrift" w:eastAsia="Bahnschrift" w:hAnsi="Bahnschrift" w:cs="Bahnschrift"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A5723C"/>
    <w:multiLevelType w:val="hybridMultilevel"/>
    <w:tmpl w:val="FC586194"/>
    <w:numStyleLink w:val="Estiloimportado1"/>
  </w:abstractNum>
  <w:abstractNum w:abstractNumId="2" w15:restartNumberingAfterBreak="0">
    <w:nsid w:val="28323AC2"/>
    <w:multiLevelType w:val="hybridMultilevel"/>
    <w:tmpl w:val="1C902956"/>
    <w:lvl w:ilvl="0" w:tplc="1784837E">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89472A6"/>
    <w:multiLevelType w:val="hybridMultilevel"/>
    <w:tmpl w:val="4072E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AC44049"/>
    <w:multiLevelType w:val="hybridMultilevel"/>
    <w:tmpl w:val="FC586194"/>
    <w:styleLink w:val="Estiloimportado1"/>
    <w:lvl w:ilvl="0" w:tplc="F2428C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89E8D2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5F4717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D789E6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DC2A71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AEAD6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F7ED91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02A3BC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9D46E6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9D651EB"/>
    <w:multiLevelType w:val="hybridMultilevel"/>
    <w:tmpl w:val="804EAD46"/>
    <w:lvl w:ilvl="0" w:tplc="B2FC03C8">
      <w:start w:val="4"/>
      <w:numFmt w:val="bullet"/>
      <w:lvlText w:val="-"/>
      <w:lvlJc w:val="left"/>
      <w:pPr>
        <w:ind w:left="720" w:hanging="360"/>
      </w:pPr>
      <w:rPr>
        <w:rFonts w:ascii="Bahnschrift" w:eastAsia="Bahnschrift" w:hAnsi="Bahnschrift" w:cs="Bahnschrif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67"/>
    <w:rsid w:val="0002414D"/>
    <w:rsid w:val="00043567"/>
    <w:rsid w:val="000440BF"/>
    <w:rsid w:val="000710C3"/>
    <w:rsid w:val="0008095A"/>
    <w:rsid w:val="000B6D52"/>
    <w:rsid w:val="000D4A69"/>
    <w:rsid w:val="000E5451"/>
    <w:rsid w:val="001014A1"/>
    <w:rsid w:val="0010161B"/>
    <w:rsid w:val="00180D4A"/>
    <w:rsid w:val="001A42DD"/>
    <w:rsid w:val="001B0568"/>
    <w:rsid w:val="001D211C"/>
    <w:rsid w:val="001E7D28"/>
    <w:rsid w:val="001F321F"/>
    <w:rsid w:val="001F4FCB"/>
    <w:rsid w:val="001F5404"/>
    <w:rsid w:val="001F57B0"/>
    <w:rsid w:val="00235077"/>
    <w:rsid w:val="00246EB2"/>
    <w:rsid w:val="002F4434"/>
    <w:rsid w:val="002F4AAC"/>
    <w:rsid w:val="002F7288"/>
    <w:rsid w:val="00394731"/>
    <w:rsid w:val="003A4D71"/>
    <w:rsid w:val="003A7BCD"/>
    <w:rsid w:val="003A7C94"/>
    <w:rsid w:val="003E10B3"/>
    <w:rsid w:val="003F7531"/>
    <w:rsid w:val="00405350"/>
    <w:rsid w:val="00455E21"/>
    <w:rsid w:val="00471237"/>
    <w:rsid w:val="00476463"/>
    <w:rsid w:val="004B0CB3"/>
    <w:rsid w:val="004F6C27"/>
    <w:rsid w:val="005071E4"/>
    <w:rsid w:val="005344A2"/>
    <w:rsid w:val="00572453"/>
    <w:rsid w:val="00580A5D"/>
    <w:rsid w:val="00591442"/>
    <w:rsid w:val="006429B9"/>
    <w:rsid w:val="00664F2C"/>
    <w:rsid w:val="00712552"/>
    <w:rsid w:val="00741244"/>
    <w:rsid w:val="007426C8"/>
    <w:rsid w:val="00744812"/>
    <w:rsid w:val="00744DB9"/>
    <w:rsid w:val="0075522A"/>
    <w:rsid w:val="007809C2"/>
    <w:rsid w:val="007A391B"/>
    <w:rsid w:val="007F58C6"/>
    <w:rsid w:val="007F5CD0"/>
    <w:rsid w:val="008070A9"/>
    <w:rsid w:val="00851E9E"/>
    <w:rsid w:val="00865089"/>
    <w:rsid w:val="008A1130"/>
    <w:rsid w:val="008B4AEB"/>
    <w:rsid w:val="008C4B9C"/>
    <w:rsid w:val="008D28BE"/>
    <w:rsid w:val="008D3DB7"/>
    <w:rsid w:val="008E450C"/>
    <w:rsid w:val="009013FE"/>
    <w:rsid w:val="00947C01"/>
    <w:rsid w:val="0095189C"/>
    <w:rsid w:val="00955194"/>
    <w:rsid w:val="00955C9D"/>
    <w:rsid w:val="00992BCD"/>
    <w:rsid w:val="009A14A5"/>
    <w:rsid w:val="009E4C67"/>
    <w:rsid w:val="00A2069A"/>
    <w:rsid w:val="00A327C3"/>
    <w:rsid w:val="00A46083"/>
    <w:rsid w:val="00A47ECF"/>
    <w:rsid w:val="00A76484"/>
    <w:rsid w:val="00A85BD3"/>
    <w:rsid w:val="00A957D7"/>
    <w:rsid w:val="00AB2163"/>
    <w:rsid w:val="00AC1812"/>
    <w:rsid w:val="00AD6D5A"/>
    <w:rsid w:val="00AE3E92"/>
    <w:rsid w:val="00AF6DEE"/>
    <w:rsid w:val="00AF7D77"/>
    <w:rsid w:val="00B3043E"/>
    <w:rsid w:val="00B354D1"/>
    <w:rsid w:val="00B41E00"/>
    <w:rsid w:val="00B43707"/>
    <w:rsid w:val="00B53554"/>
    <w:rsid w:val="00B73790"/>
    <w:rsid w:val="00B80D11"/>
    <w:rsid w:val="00BE4DA5"/>
    <w:rsid w:val="00BF2F17"/>
    <w:rsid w:val="00BF68B4"/>
    <w:rsid w:val="00C0231C"/>
    <w:rsid w:val="00C07A11"/>
    <w:rsid w:val="00C41036"/>
    <w:rsid w:val="00C41300"/>
    <w:rsid w:val="00C54C2E"/>
    <w:rsid w:val="00C8044F"/>
    <w:rsid w:val="00C85E0C"/>
    <w:rsid w:val="00C8657C"/>
    <w:rsid w:val="00C92AF7"/>
    <w:rsid w:val="00C951E8"/>
    <w:rsid w:val="00CC74D6"/>
    <w:rsid w:val="00CD3FE7"/>
    <w:rsid w:val="00CE311F"/>
    <w:rsid w:val="00D20BF9"/>
    <w:rsid w:val="00D319C4"/>
    <w:rsid w:val="00D55083"/>
    <w:rsid w:val="00D57282"/>
    <w:rsid w:val="00D62E24"/>
    <w:rsid w:val="00D646AA"/>
    <w:rsid w:val="00DA03D0"/>
    <w:rsid w:val="00DA3A3C"/>
    <w:rsid w:val="00DC24FF"/>
    <w:rsid w:val="00DD0981"/>
    <w:rsid w:val="00DE67AA"/>
    <w:rsid w:val="00E37150"/>
    <w:rsid w:val="00E63925"/>
    <w:rsid w:val="00E655F8"/>
    <w:rsid w:val="00E9786D"/>
    <w:rsid w:val="00EB793A"/>
    <w:rsid w:val="00EC6527"/>
    <w:rsid w:val="00EF043C"/>
    <w:rsid w:val="00EF0D7B"/>
    <w:rsid w:val="00F0371F"/>
    <w:rsid w:val="00F17641"/>
    <w:rsid w:val="00F31543"/>
    <w:rsid w:val="00F51B44"/>
    <w:rsid w:val="00F54E0D"/>
    <w:rsid w:val="00F5606D"/>
    <w:rsid w:val="00F97A37"/>
    <w:rsid w:val="00FB3CF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A4D8D"/>
  <w15:chartTrackingRefBased/>
  <w15:docId w15:val="{6A4386B3-2EDE-C641-882C-B88499D6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4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5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5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5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5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5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5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5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5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567"/>
    <w:rPr>
      <w:rFonts w:eastAsiaTheme="majorEastAsia" w:cstheme="majorBidi"/>
      <w:color w:val="272727" w:themeColor="text1" w:themeTint="D8"/>
    </w:rPr>
  </w:style>
  <w:style w:type="paragraph" w:styleId="Puesto">
    <w:name w:val="Title"/>
    <w:basedOn w:val="Normal"/>
    <w:next w:val="Normal"/>
    <w:link w:val="PuestoCar"/>
    <w:uiPriority w:val="10"/>
    <w:qFormat/>
    <w:rsid w:val="0004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43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5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5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567"/>
    <w:pPr>
      <w:spacing w:before="160"/>
      <w:jc w:val="center"/>
    </w:pPr>
    <w:rPr>
      <w:i/>
      <w:iCs/>
      <w:color w:val="404040" w:themeColor="text1" w:themeTint="BF"/>
    </w:rPr>
  </w:style>
  <w:style w:type="character" w:customStyle="1" w:styleId="CitaCar">
    <w:name w:val="Cita Car"/>
    <w:basedOn w:val="Fuentedeprrafopredeter"/>
    <w:link w:val="Cita"/>
    <w:uiPriority w:val="29"/>
    <w:rsid w:val="00043567"/>
    <w:rPr>
      <w:i/>
      <w:iCs/>
      <w:color w:val="404040" w:themeColor="text1" w:themeTint="BF"/>
    </w:rPr>
  </w:style>
  <w:style w:type="paragraph" w:styleId="Prrafodelista">
    <w:name w:val="List Paragraph"/>
    <w:basedOn w:val="Normal"/>
    <w:qFormat/>
    <w:rsid w:val="00043567"/>
    <w:pPr>
      <w:ind w:left="720"/>
      <w:contextualSpacing/>
    </w:pPr>
  </w:style>
  <w:style w:type="character" w:styleId="nfasisintenso">
    <w:name w:val="Intense Emphasis"/>
    <w:basedOn w:val="Fuentedeprrafopredeter"/>
    <w:uiPriority w:val="21"/>
    <w:qFormat/>
    <w:rsid w:val="00043567"/>
    <w:rPr>
      <w:i/>
      <w:iCs/>
      <w:color w:val="0F4761" w:themeColor="accent1" w:themeShade="BF"/>
    </w:rPr>
  </w:style>
  <w:style w:type="paragraph" w:styleId="Citadestacada">
    <w:name w:val="Intense Quote"/>
    <w:basedOn w:val="Normal"/>
    <w:next w:val="Normal"/>
    <w:link w:val="CitadestacadaCar"/>
    <w:uiPriority w:val="30"/>
    <w:qFormat/>
    <w:rsid w:val="0004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567"/>
    <w:rPr>
      <w:i/>
      <w:iCs/>
      <w:color w:val="0F4761" w:themeColor="accent1" w:themeShade="BF"/>
    </w:rPr>
  </w:style>
  <w:style w:type="character" w:styleId="Referenciaintensa">
    <w:name w:val="Intense Reference"/>
    <w:basedOn w:val="Fuentedeprrafopredeter"/>
    <w:uiPriority w:val="32"/>
    <w:qFormat/>
    <w:rsid w:val="00043567"/>
    <w:rPr>
      <w:b/>
      <w:bCs/>
      <w:smallCaps/>
      <w:color w:val="0F4761" w:themeColor="accent1" w:themeShade="BF"/>
      <w:spacing w:val="5"/>
    </w:rPr>
  </w:style>
  <w:style w:type="character" w:customStyle="1" w:styleId="Ninguno">
    <w:name w:val="Ninguno"/>
    <w:rsid w:val="00043567"/>
    <w:rPr>
      <w:lang w:val="es-ES_tradnl"/>
    </w:rPr>
  </w:style>
  <w:style w:type="paragraph" w:customStyle="1" w:styleId="CuerpoA">
    <w:name w:val="Cuerpo A"/>
    <w:rsid w:val="00043567"/>
    <w:pPr>
      <w:pBdr>
        <w:top w:val="nil"/>
        <w:left w:val="nil"/>
        <w:bottom w:val="nil"/>
        <w:right w:val="nil"/>
        <w:between w:val="nil"/>
        <w:bar w:val="nil"/>
      </w:pBdr>
      <w:spacing w:line="259" w:lineRule="auto"/>
    </w:pPr>
    <w:rPr>
      <w:rFonts w:ascii="Verdana" w:eastAsia="Verdana" w:hAnsi="Verdana" w:cs="Verdana"/>
      <w:color w:val="000000"/>
      <w:kern w:val="0"/>
      <w:sz w:val="22"/>
      <w:szCs w:val="22"/>
      <w:u w:color="000000"/>
      <w:bdr w:val="nil"/>
      <w:lang w:eastAsia="es-ES_tradnl"/>
      <w14:textOutline w14:w="12700" w14:cap="flat" w14:cmpd="sng" w14:algn="ctr">
        <w14:noFill/>
        <w14:prstDash w14:val="solid"/>
        <w14:miter w14:lim="400000"/>
      </w14:textOutline>
      <w14:ligatures w14:val="none"/>
    </w:rPr>
  </w:style>
  <w:style w:type="character" w:styleId="Refdecomentario">
    <w:name w:val="annotation reference"/>
    <w:basedOn w:val="Fuentedeprrafopredeter"/>
    <w:uiPriority w:val="99"/>
    <w:semiHidden/>
    <w:unhideWhenUsed/>
    <w:rsid w:val="0095189C"/>
    <w:rPr>
      <w:sz w:val="16"/>
      <w:szCs w:val="16"/>
    </w:rPr>
  </w:style>
  <w:style w:type="paragraph" w:styleId="Textocomentario">
    <w:name w:val="annotation text"/>
    <w:basedOn w:val="Normal"/>
    <w:link w:val="TextocomentarioCar"/>
    <w:uiPriority w:val="99"/>
    <w:semiHidden/>
    <w:unhideWhenUsed/>
    <w:rsid w:val="00951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189C"/>
    <w:rPr>
      <w:sz w:val="20"/>
      <w:szCs w:val="20"/>
    </w:rPr>
  </w:style>
  <w:style w:type="paragraph" w:styleId="Asuntodelcomentario">
    <w:name w:val="annotation subject"/>
    <w:basedOn w:val="Textocomentario"/>
    <w:next w:val="Textocomentario"/>
    <w:link w:val="AsuntodelcomentarioCar"/>
    <w:uiPriority w:val="99"/>
    <w:semiHidden/>
    <w:unhideWhenUsed/>
    <w:rsid w:val="0095189C"/>
    <w:rPr>
      <w:b/>
      <w:bCs/>
    </w:rPr>
  </w:style>
  <w:style w:type="character" w:customStyle="1" w:styleId="AsuntodelcomentarioCar">
    <w:name w:val="Asunto del comentario Car"/>
    <w:basedOn w:val="TextocomentarioCar"/>
    <w:link w:val="Asuntodelcomentario"/>
    <w:uiPriority w:val="99"/>
    <w:semiHidden/>
    <w:rsid w:val="0095189C"/>
    <w:rPr>
      <w:b/>
      <w:bCs/>
      <w:sz w:val="20"/>
      <w:szCs w:val="20"/>
    </w:rPr>
  </w:style>
  <w:style w:type="character" w:customStyle="1" w:styleId="apple-converted-space">
    <w:name w:val="apple-converted-space"/>
    <w:basedOn w:val="Fuentedeprrafopredeter"/>
    <w:rsid w:val="00A47ECF"/>
  </w:style>
  <w:style w:type="character" w:styleId="nfasis">
    <w:name w:val="Emphasis"/>
    <w:basedOn w:val="Fuentedeprrafopredeter"/>
    <w:uiPriority w:val="20"/>
    <w:qFormat/>
    <w:rsid w:val="00A47ECF"/>
    <w:rPr>
      <w:i/>
      <w:iCs/>
    </w:rPr>
  </w:style>
  <w:style w:type="character" w:styleId="Textoennegrita">
    <w:name w:val="Strong"/>
    <w:basedOn w:val="Fuentedeprrafopredeter"/>
    <w:uiPriority w:val="22"/>
    <w:qFormat/>
    <w:rsid w:val="000710C3"/>
    <w:rPr>
      <w:b/>
      <w:bCs/>
    </w:rPr>
  </w:style>
  <w:style w:type="paragraph" w:styleId="Textodeglobo">
    <w:name w:val="Balloon Text"/>
    <w:basedOn w:val="Normal"/>
    <w:link w:val="TextodegloboCar"/>
    <w:uiPriority w:val="99"/>
    <w:semiHidden/>
    <w:unhideWhenUsed/>
    <w:rsid w:val="00C023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31C"/>
    <w:rPr>
      <w:rFonts w:ascii="Segoe UI" w:hAnsi="Segoe UI" w:cs="Segoe UI"/>
      <w:sz w:val="18"/>
      <w:szCs w:val="18"/>
    </w:rPr>
  </w:style>
  <w:style w:type="character" w:styleId="Hipervnculo">
    <w:name w:val="Hyperlink"/>
    <w:basedOn w:val="Fuentedeprrafopredeter"/>
    <w:uiPriority w:val="99"/>
    <w:unhideWhenUsed/>
    <w:rsid w:val="009A14A5"/>
    <w:rPr>
      <w:color w:val="467886" w:themeColor="hyperlink"/>
      <w:u w:val="single"/>
    </w:rPr>
  </w:style>
  <w:style w:type="character" w:customStyle="1" w:styleId="UnresolvedMention">
    <w:name w:val="Unresolved Mention"/>
    <w:basedOn w:val="Fuentedeprrafopredeter"/>
    <w:uiPriority w:val="99"/>
    <w:semiHidden/>
    <w:unhideWhenUsed/>
    <w:rsid w:val="009A14A5"/>
    <w:rPr>
      <w:color w:val="605E5C"/>
      <w:shd w:val="clear" w:color="auto" w:fill="E1DFDD"/>
    </w:rPr>
  </w:style>
  <w:style w:type="paragraph" w:styleId="Encabezado">
    <w:name w:val="header"/>
    <w:basedOn w:val="Normal"/>
    <w:link w:val="EncabezadoCar"/>
    <w:uiPriority w:val="99"/>
    <w:unhideWhenUsed/>
    <w:rsid w:val="00DA0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3D0"/>
  </w:style>
  <w:style w:type="paragraph" w:styleId="Piedepgina">
    <w:name w:val="footer"/>
    <w:basedOn w:val="Normal"/>
    <w:link w:val="PiedepginaCar"/>
    <w:uiPriority w:val="99"/>
    <w:unhideWhenUsed/>
    <w:rsid w:val="00DA0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3D0"/>
  </w:style>
  <w:style w:type="paragraph" w:styleId="NormalWeb">
    <w:name w:val="Normal (Web)"/>
    <w:basedOn w:val="Normal"/>
    <w:unhideWhenUsed/>
    <w:rsid w:val="007809C2"/>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Cuerpo">
    <w:name w:val="Cuerpo"/>
    <w:rsid w:val="00AB216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s-ES_tradnl" w:eastAsia="es-ES"/>
      <w14:textOutline w14:w="0" w14:cap="flat" w14:cmpd="sng" w14:algn="ctr">
        <w14:noFill/>
        <w14:prstDash w14:val="solid"/>
        <w14:bevel/>
      </w14:textOutline>
      <w14:ligatures w14:val="none"/>
    </w:rPr>
  </w:style>
  <w:style w:type="numbering" w:customStyle="1" w:styleId="Estiloimportado1">
    <w:name w:val="Estilo importado 1"/>
    <w:rsid w:val="00AB216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1258">
      <w:bodyDiv w:val="1"/>
      <w:marLeft w:val="0"/>
      <w:marRight w:val="0"/>
      <w:marTop w:val="0"/>
      <w:marBottom w:val="0"/>
      <w:divBdr>
        <w:top w:val="none" w:sz="0" w:space="0" w:color="auto"/>
        <w:left w:val="none" w:sz="0" w:space="0" w:color="auto"/>
        <w:bottom w:val="none" w:sz="0" w:space="0" w:color="auto"/>
        <w:right w:val="none" w:sz="0" w:space="0" w:color="auto"/>
      </w:divBdr>
    </w:div>
    <w:div w:id="184641474">
      <w:bodyDiv w:val="1"/>
      <w:marLeft w:val="0"/>
      <w:marRight w:val="0"/>
      <w:marTop w:val="0"/>
      <w:marBottom w:val="0"/>
      <w:divBdr>
        <w:top w:val="none" w:sz="0" w:space="0" w:color="auto"/>
        <w:left w:val="none" w:sz="0" w:space="0" w:color="auto"/>
        <w:bottom w:val="none" w:sz="0" w:space="0" w:color="auto"/>
        <w:right w:val="none" w:sz="0" w:space="0" w:color="auto"/>
      </w:divBdr>
    </w:div>
    <w:div w:id="292295081">
      <w:bodyDiv w:val="1"/>
      <w:marLeft w:val="0"/>
      <w:marRight w:val="0"/>
      <w:marTop w:val="0"/>
      <w:marBottom w:val="0"/>
      <w:divBdr>
        <w:top w:val="none" w:sz="0" w:space="0" w:color="auto"/>
        <w:left w:val="none" w:sz="0" w:space="0" w:color="auto"/>
        <w:bottom w:val="none" w:sz="0" w:space="0" w:color="auto"/>
        <w:right w:val="none" w:sz="0" w:space="0" w:color="auto"/>
      </w:divBdr>
    </w:div>
    <w:div w:id="990871544">
      <w:bodyDiv w:val="1"/>
      <w:marLeft w:val="0"/>
      <w:marRight w:val="0"/>
      <w:marTop w:val="0"/>
      <w:marBottom w:val="0"/>
      <w:divBdr>
        <w:top w:val="none" w:sz="0" w:space="0" w:color="auto"/>
        <w:left w:val="none" w:sz="0" w:space="0" w:color="auto"/>
        <w:bottom w:val="none" w:sz="0" w:space="0" w:color="auto"/>
        <w:right w:val="none" w:sz="0" w:space="0" w:color="auto"/>
      </w:divBdr>
    </w:div>
    <w:div w:id="1163013060">
      <w:bodyDiv w:val="1"/>
      <w:marLeft w:val="0"/>
      <w:marRight w:val="0"/>
      <w:marTop w:val="0"/>
      <w:marBottom w:val="0"/>
      <w:divBdr>
        <w:top w:val="none" w:sz="0" w:space="0" w:color="auto"/>
        <w:left w:val="none" w:sz="0" w:space="0" w:color="auto"/>
        <w:bottom w:val="none" w:sz="0" w:space="0" w:color="auto"/>
        <w:right w:val="none" w:sz="0" w:space="0" w:color="auto"/>
      </w:divBdr>
    </w:div>
    <w:div w:id="21176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8CA87-095A-40C0-BE33-D792076B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933</Words>
  <Characters>5135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UNRWA España</dc:creator>
  <cp:keywords/>
  <dc:description/>
  <cp:lastModifiedBy>Cotobal Martín, Laura</cp:lastModifiedBy>
  <cp:revision>25</cp:revision>
  <cp:lastPrinted>2025-06-12T10:44:00Z</cp:lastPrinted>
  <dcterms:created xsi:type="dcterms:W3CDTF">2025-10-08T12:53:00Z</dcterms:created>
  <dcterms:modified xsi:type="dcterms:W3CDTF">2026-07-29T12:38:00Z</dcterms:modified>
</cp:coreProperties>
</file>